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bookmarkStart w:id="1" w:name="_GoBack"/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17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  <w:bookmarkEnd w:id="1"/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adjustRightInd w:val="0"/>
        <w:snapToGrid w:val="0"/>
        <w:spacing w:beforeLines="0" w:afterLines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</w:rPr>
        <w:t>关于对天创时尚股份有限公司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采取</w:t>
      </w:r>
    </w:p>
    <w:p>
      <w:pPr>
        <w:widowControl/>
        <w:adjustRightInd w:val="0"/>
        <w:snapToGrid w:val="0"/>
        <w:spacing w:beforeLines="0" w:afterLines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责令改正措施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</w:rPr>
        <w:t>的决定</w:t>
      </w:r>
    </w:p>
    <w:p>
      <w:pPr>
        <w:widowControl/>
        <w:adjustRightInd w:val="0"/>
        <w:snapToGrid w:val="0"/>
        <w:spacing w:beforeLines="0" w:afterLines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Lines="0" w:afterLines="0" w:line="336" w:lineRule="auto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20"/>
          <w:highlight w:val="none"/>
          <w:lang w:val="en-US" w:eastAsia="zh-CN" w:bidi="ar-SA"/>
        </w:rPr>
        <w:t>天创时尚股份有限公司：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根据《上市公司现场检查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20"/>
          <w:lang w:val="en-US" w:eastAsia="zh-CN"/>
        </w:rPr>
        <w:t>规则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》（证监会公告〔2022〕21号）等规定，我局对你公司进行了现场检查，发现你公司存在以下问题：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你公司2022年累计收到计入当期损益的政府补助1674.59万元，其中与收益相关的政府补助1525.25万元，占2021年度经审计的净利润绝对值的24.18%。你公司2022年收到的与收益相关的政府补助已达到信息披露标准，但未及时履行披露义务。上述情形不符合《上市公司信息披露管理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（证监会令第182号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，下同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第三条第一款、第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二十二条第一款、第二款第十二项规定。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根据《上市公司信息披露管理办法》第五十二条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我局决定对你公司采取责令改正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的行政监管措施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你公司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应认真吸取教训，高度重视上述问题，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采取有效措施切实整改，消除违规影响，对相关责任人进行内部问责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加强对证券法律法规的学习，杜绝此类问题再次发生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请你公司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20"/>
          <w:highlight w:val="none"/>
          <w:u w:val="none"/>
          <w:lang w:val="en-US" w:eastAsia="zh-CN" w:bidi="ar-SA"/>
        </w:rPr>
        <w:t>于收到本决定书60日内向我局报送整改情况报告，并抄报上海证券交易所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证监会上市司、法治司；上海证券交易所。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0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BQAAAAIAIdO4kCzSVju0AAAAAUBAAAP&#10;AAAAAAAAAAEAIAAAADgAAABkcnMvZG93bnJldi54bWxQSwECFAAUAAAACACHTuJAvXQbdjcCAABv&#10;BAAADgAAAAAAAAABACAAAAA1AQAAZHJzL2Uyb0RvYy54bWxQSwECFAAKAAAAAACHTuJAAAAAAAAA&#10;AAAAAAAABAAAAAAAAAAAABAAAAAWAAAAZHJzL1BLAQIUAAoAAAAAAIdO4kAAAAAAAAAAAAAAAAAG&#10;AAAAAAAAAAAAEAAAAJgDAABfcmVs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A4050"/>
    <w:rsid w:val="4FF45590"/>
    <w:rsid w:val="7B5FB972"/>
    <w:rsid w:val="AEFF0883"/>
    <w:rsid w:val="BBFED8B8"/>
    <w:rsid w:val="BDF76DA8"/>
    <w:rsid w:val="EEF856AB"/>
    <w:rsid w:val="EF4FC188"/>
    <w:rsid w:val="F3BF744F"/>
    <w:rsid w:val="FAEA4050"/>
    <w:rsid w:val="FDBF5D5A"/>
    <w:rsid w:val="FFABFCA7"/>
    <w:rsid w:val="FFFFE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2024-09-27T09:49:00Z</dcterms:created>
  <dc:creator>朱敏</dc:creator>
  <cp:lastModifiedBy>朱敏</cp:lastModifiedBy>
  <dcterms:modified xsi:type="dcterms:W3CDTF">2024-10-31T11:47:09Z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3CC1952218B407C2BDFD2267896FD7C0</vt:lpwstr>
  </property>
</Properties>
</file>